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801B4">
      <w:pPr>
        <w:tabs>
          <w:tab w:val="right" w:pos="8505"/>
          <w:tab w:val="right" w:pos="9781"/>
        </w:tabs>
        <w:jc w:val="left"/>
        <w:textAlignment w:val="baseline"/>
        <w:rPr>
          <w:rFonts w:hint="default" w:ascii="Arial" w:hAnsi="Arial" w:eastAsia="Yu Mincho" w:cs="Arial"/>
          <w:bCs/>
          <w:kern w:val="0"/>
          <w:sz w:val="22"/>
          <w:szCs w:val="20"/>
          <w:lang w:val="en-US" w:eastAsia="en-GB"/>
        </w:rPr>
      </w:pP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3GPP TSG-SA3 Meeting #12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5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S3-25</w:t>
      </w:r>
      <w:r>
        <w:rPr>
          <w:rFonts w:hint="default" w:ascii="Arial" w:hAnsi="Arial" w:eastAsia="Yu Mincho" w:cs="Times New Roman"/>
          <w:b/>
          <w:kern w:val="0"/>
          <w:sz w:val="22"/>
          <w:lang w:val="en-US" w:eastAsia="en-GB"/>
        </w:rPr>
        <w:t>4226</w:t>
      </w:r>
    </w:p>
    <w:p w14:paraId="64863CBE">
      <w:pPr>
        <w:tabs>
          <w:tab w:val="right" w:pos="7088"/>
          <w:tab w:val="right" w:pos="9781"/>
        </w:tabs>
        <w:jc w:val="lef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  <w:r>
        <w:rPr>
          <w:rFonts w:ascii="Arial" w:hAnsi="Arial" w:eastAsia="Yu Mincho" w:cs="Times New Roman"/>
          <w:b/>
          <w:kern w:val="0"/>
          <w:sz w:val="22"/>
          <w:lang w:eastAsia="en-GB"/>
        </w:rPr>
        <w:t>Dallas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,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US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, 1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7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–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21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November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2025</w:t>
      </w:r>
    </w:p>
    <w:p w14:paraId="0CD52383">
      <w:pPr>
        <w:tabs>
          <w:tab w:val="right" w:pos="7088"/>
          <w:tab w:val="right" w:pos="9781"/>
        </w:tabs>
        <w:jc w:val="lef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</w:p>
    <w:p w14:paraId="67C00DF0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Title: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shd w:val="clear" w:color="auto" w:fill="FFFF00"/>
          <w:lang w:val="en-GB" w:eastAsia="en-GB"/>
        </w:rPr>
        <w:t>[draft]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 Reply LS </w:t>
      </w:r>
      <w:r>
        <w:rPr>
          <w:rFonts w:ascii="Arial" w:hAnsi="Arial" w:eastAsia="Yu Mincho" w:cs="Arial"/>
          <w:b/>
          <w:kern w:val="0"/>
          <w:sz w:val="22"/>
          <w:lang w:val="en-GB"/>
        </w:rPr>
        <w:t>o</w:t>
      </w:r>
      <w:r>
        <w:rPr>
          <w:rFonts w:ascii="Arial" w:hAnsi="Arial" w:eastAsia="Yu Mincho" w:cs="Arial"/>
          <w:b/>
          <w:kern w:val="0"/>
          <w:sz w:val="22"/>
        </w:rPr>
        <w:t xml:space="preserve">n </w:t>
      </w:r>
      <w:r>
        <w:rPr>
          <w:rFonts w:ascii="Arial" w:hAnsi="Arial" w:eastAsia="Yu Mincho" w:cs="Arial"/>
          <w:b/>
          <w:kern w:val="0"/>
          <w:sz w:val="22"/>
          <w:lang w:val="en-GB"/>
        </w:rPr>
        <w:t>Security parameter in A-IoT paging</w:t>
      </w:r>
    </w:p>
    <w:p w14:paraId="4DE3969D">
      <w:pPr>
        <w:widowControl/>
        <w:spacing w:after="60"/>
        <w:ind w:left="1985" w:hanging="1985"/>
        <w:jc w:val="left"/>
        <w:textAlignment w:val="baseline"/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</w:pPr>
      <w:bookmarkStart w:id="0" w:name="OLE_LINK58"/>
      <w:bookmarkEnd w:id="0"/>
      <w:bookmarkStart w:id="1" w:name="OLE_LINK57"/>
      <w:bookmarkEnd w:id="1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Response to: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S3-25</w:t>
      </w:r>
      <w:r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  <w:t>4010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 xml:space="preserve"> / R2-250</w:t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7920</w:t>
      </w:r>
      <w:r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  <w:t xml:space="preserve"> 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LS </w:t>
      </w:r>
      <w:r>
        <w:rPr>
          <w:rFonts w:ascii="Arial" w:hAnsi="Arial" w:eastAsia="Yu Mincho" w:cs="Arial"/>
          <w:b/>
          <w:kern w:val="0"/>
          <w:sz w:val="22"/>
          <w:lang w:val="en-GB"/>
        </w:rPr>
        <w:t>o</w:t>
      </w:r>
      <w:r>
        <w:rPr>
          <w:rFonts w:ascii="Arial" w:hAnsi="Arial" w:eastAsia="Yu Mincho" w:cs="Arial"/>
          <w:b/>
          <w:kern w:val="0"/>
          <w:sz w:val="22"/>
        </w:rPr>
        <w:t xml:space="preserve">n </w:t>
      </w:r>
      <w:r>
        <w:rPr>
          <w:rFonts w:ascii="Arial" w:hAnsi="Arial" w:eastAsia="Yu Mincho" w:cs="Arial"/>
          <w:b/>
          <w:kern w:val="0"/>
          <w:sz w:val="22"/>
          <w:lang w:val="en-GB"/>
        </w:rPr>
        <w:t>Security parameter in A-IoT paging</w:t>
      </w:r>
    </w:p>
    <w:p w14:paraId="2F15EA7D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bookmarkStart w:id="2" w:name="OLE_LINK58_Copy_1"/>
      <w:bookmarkEnd w:id="2"/>
      <w:bookmarkStart w:id="3" w:name="OLE_LINK57_Copy_1"/>
      <w:bookmarkEnd w:id="3"/>
      <w:bookmarkStart w:id="4" w:name="OLE_LINK59"/>
      <w:bookmarkStart w:id="5" w:name="OLE_LINK61"/>
      <w:bookmarkStart w:id="6" w:name="OLE_LINK60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Release: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Rel-1</w:t>
      </w:r>
      <w:r>
        <w:rPr>
          <w:rFonts w:ascii="Arial" w:hAnsi="Arial" w:eastAsia="Yu Mincho" w:cs="Arial"/>
          <w:b/>
          <w:bCs/>
          <w:kern w:val="0"/>
          <w:sz w:val="22"/>
          <w:lang w:val="en-GB"/>
        </w:rPr>
        <w:t>9</w:t>
      </w:r>
      <w:bookmarkEnd w:id="4"/>
      <w:bookmarkEnd w:id="5"/>
      <w:bookmarkEnd w:id="6"/>
    </w:p>
    <w:p w14:paraId="76D19500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Work Item: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 Bold" w:hAnsi="Arial Bold" w:eastAsia="Times New Roman" w:cs="Arial Bold"/>
          <w:b/>
          <w:sz w:val="22"/>
        </w:rPr>
        <w:t>Ambient_IoT_solutions</w:t>
      </w:r>
    </w:p>
    <w:p w14:paraId="614E07CD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</w:p>
    <w:p w14:paraId="098E2568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Source: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lang w:eastAsia="en-GB"/>
        </w:rPr>
        <w:t>SA3</w:t>
      </w:r>
    </w:p>
    <w:p w14:paraId="2D3DC9C5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To: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RAN2</w:t>
      </w:r>
    </w:p>
    <w:p w14:paraId="36724CE1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bookmarkStart w:id="7" w:name="OLE_LINK46"/>
      <w:bookmarkStart w:id="8" w:name="OLE_LINK45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Cc: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bookmarkEnd w:id="7"/>
      <w:bookmarkEnd w:id="8"/>
      <w:r>
        <w:rPr>
          <w:rFonts w:ascii="Arial" w:hAnsi="Arial" w:eastAsia="Yu Mincho" w:cs="Arial"/>
          <w:b/>
          <w:bCs/>
          <w:kern w:val="0"/>
          <w:sz w:val="22"/>
          <w:lang w:val="en-GB" w:eastAsia="zh-CN"/>
        </w:rPr>
        <w:t>RAN3, CT1</w:t>
      </w:r>
    </w:p>
    <w:p w14:paraId="59FC240F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Cs/>
          <w:kern w:val="0"/>
          <w:sz w:val="20"/>
          <w:szCs w:val="20"/>
          <w:lang w:val="en-GB" w:eastAsia="en-GB"/>
        </w:rPr>
      </w:pPr>
    </w:p>
    <w:p w14:paraId="390048DD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Contact person: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Ivy Guo</w:t>
      </w:r>
    </w:p>
    <w:p w14:paraId="5AF811F6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ivy_guo@apple.com</w:t>
      </w:r>
    </w:p>
    <w:p w14:paraId="79D5F5BC">
      <w:pPr>
        <w:widowControl/>
        <w:spacing w:after="60"/>
        <w:ind w:left="1985" w:hanging="1985"/>
        <w:jc w:val="left"/>
        <w:textAlignment w:val="baseline"/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Send any reply LS to: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Style w:val="21"/>
          <w:rFonts w:ascii="Arial" w:hAnsi="Arial" w:eastAsia="Yu Mincho" w:cs="Arial"/>
          <w:b/>
          <w:kern w:val="0"/>
          <w:sz w:val="22"/>
          <w:lang w:val="en-GB" w:eastAsia="en-GB"/>
        </w:rPr>
        <w:t>mailto:3GPPLiaison@etsi.org</w:t>
      </w:r>
      <w:r>
        <w:rPr>
          <w:rStyle w:val="21"/>
          <w:rFonts w:ascii="Arial" w:hAnsi="Arial" w:eastAsia="Yu Mincho" w:cs="Arial"/>
          <w:b/>
          <w:kern w:val="0"/>
          <w:sz w:val="22"/>
          <w:lang w:val="en-GB" w:eastAsia="en-GB"/>
        </w:rPr>
        <w:fldChar w:fldCharType="end"/>
      </w:r>
    </w:p>
    <w:p w14:paraId="204138AA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</w:p>
    <w:p w14:paraId="0127A5E8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146815">
      <w:pPr>
        <w:keepNext/>
        <w:keepLines/>
        <w:widowControl/>
        <w:pBdr>
          <w:top w:val="single" w:color="000000" w:sz="12" w:space="3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1</w:t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Overall description</w:t>
      </w:r>
    </w:p>
    <w:p w14:paraId="4EE9CD50">
      <w:p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  <w:lang w:val="en-GB"/>
        </w:rPr>
        <w:t>SA3 would like to thank RAN2 for their kind LS on Security parameter in A-IoT paging</w:t>
      </w:r>
      <w:r>
        <w:rPr>
          <w:rFonts w:ascii="Arial" w:hAnsi="Arial" w:cs="Arial"/>
          <w:kern w:val="0"/>
          <w:sz w:val="20"/>
          <w:szCs w:val="20"/>
        </w:rPr>
        <w:t xml:space="preserve"> in R2-2507920</w:t>
      </w:r>
      <w:r>
        <w:rPr>
          <w:rFonts w:ascii="Arial" w:hAnsi="Arial" w:cs="Arial"/>
          <w:kern w:val="0"/>
          <w:sz w:val="20"/>
          <w:szCs w:val="20"/>
          <w:lang w:val="en-GB"/>
        </w:rPr>
        <w:t>.</w:t>
      </w:r>
      <w:r>
        <w:rPr>
          <w:rFonts w:ascii="Arial" w:hAnsi="Arial" w:cs="Arial"/>
          <w:kern w:val="0"/>
          <w:sz w:val="20"/>
          <w:szCs w:val="20"/>
        </w:rPr>
        <w:t xml:space="preserve"> SA3 has discussed the issue and provides the answer as below: </w:t>
      </w:r>
    </w:p>
    <w:p w14:paraId="7A7659A4">
      <w:pPr>
        <w:pStyle w:val="48"/>
        <w:ind w:left="363"/>
        <w:rPr>
          <w:rFonts w:cs="Arial"/>
          <w:szCs w:val="20"/>
          <w:lang w:eastAsia="zh-CN"/>
        </w:rPr>
      </w:pPr>
      <w:r>
        <w:rPr>
          <w:rFonts w:hint="eastAsia" w:eastAsiaTheme="minorEastAsia"/>
          <w:b/>
          <w:bCs/>
          <w:u w:val="single"/>
          <w:lang w:eastAsia="zh-CN"/>
        </w:rPr>
        <w:t>Question:</w:t>
      </w:r>
      <w:r>
        <w:rPr>
          <w:rFonts w:hint="eastAsia" w:eastAsiaTheme="minorEastAsia"/>
          <w:b/>
          <w:bCs/>
          <w:lang w:eastAsia="zh-CN"/>
        </w:rPr>
        <w:t xml:space="preserve"> W</w:t>
      </w:r>
      <w:r>
        <w:rPr>
          <w:b/>
          <w:bCs/>
          <w:lang w:eastAsia="ko-KR"/>
        </w:rPr>
        <w:t xml:space="preserve">hether the </w:t>
      </w:r>
      <w:r>
        <w:rPr>
          <w:rFonts w:hint="eastAsia" w:eastAsiaTheme="minorEastAsia"/>
          <w:b/>
          <w:bCs/>
          <w:lang w:eastAsia="zh-CN"/>
        </w:rPr>
        <w:t xml:space="preserve">128 bits </w:t>
      </w:r>
      <w:r>
        <w:rPr>
          <w:b/>
          <w:bCs/>
          <w:lang w:eastAsia="ko-KR"/>
        </w:rPr>
        <w:t>security parameter has to be included in every paging message</w:t>
      </w:r>
      <w:r>
        <w:rPr>
          <w:rFonts w:hint="eastAsia" w:eastAsiaTheme="minorEastAsia"/>
          <w:b/>
          <w:bCs/>
          <w:lang w:eastAsia="zh-CN"/>
        </w:rPr>
        <w:t>?</w:t>
      </w:r>
      <w:r>
        <w:rPr>
          <w:b/>
          <w:bCs/>
          <w:lang w:eastAsia="ko-KR"/>
        </w:rPr>
        <w:t xml:space="preserve"> </w:t>
      </w:r>
    </w:p>
    <w:p w14:paraId="2959D1C7">
      <w:p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Answer: After the discussion in SA3, it is decided the 128-bit parameter has to be included in every paging message for the authentication of the devices.  </w:t>
      </w:r>
    </w:p>
    <w:p w14:paraId="75D19A07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050EFD7A">
      <w:pPr>
        <w:keepNext/>
        <w:keepLines/>
        <w:widowControl/>
        <w:pBdr>
          <w:top w:val="single" w:color="000000" w:sz="12" w:space="3"/>
        </w:pBdr>
        <w:spacing w:before="240" w:after="180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2</w:t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Actions</w:t>
      </w:r>
    </w:p>
    <w:p w14:paraId="2B1ED942">
      <w:pPr>
        <w:widowControl/>
        <w:spacing w:after="12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0"/>
          <w:szCs w:val="20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>To RAN2</w:t>
      </w:r>
      <w:r>
        <w:rPr>
          <w:rFonts w:ascii="Arial" w:hAnsi="Arial" w:eastAsia="Yu Mincho" w:cs="Arial"/>
          <w:b/>
          <w:kern w:val="0"/>
          <w:sz w:val="20"/>
          <w:szCs w:val="20"/>
          <w:lang w:eastAsia="en-GB"/>
        </w:rPr>
        <w:t>:</w:t>
      </w:r>
    </w:p>
    <w:p w14:paraId="59818BB2">
      <w:pPr>
        <w:widowControl/>
        <w:spacing w:after="120"/>
        <w:ind w:left="993" w:hanging="993"/>
        <w:jc w:val="left"/>
        <w:textAlignment w:val="baseline"/>
        <w:rPr>
          <w:rFonts w:ascii="Arial" w:hAnsi="Arial" w:eastAsia="Yu Mincho" w:cs="Arial"/>
          <w:kern w:val="0"/>
          <w:sz w:val="20"/>
          <w:szCs w:val="20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ab/>
      </w:r>
      <w:bookmarkStart w:id="9" w:name="OLE_LINK28"/>
      <w:bookmarkStart w:id="10" w:name="OLE_LINK29"/>
      <w:r>
        <w:rPr>
          <w:rFonts w:ascii="Arial" w:hAnsi="Arial" w:eastAsia="Yu Mincho" w:cs="Arial"/>
          <w:kern w:val="0"/>
          <w:sz w:val="20"/>
          <w:szCs w:val="20"/>
          <w:lang w:val="en-GB" w:eastAsia="en-GB"/>
        </w:rPr>
        <w:t>SA3 kindly asks R</w:t>
      </w:r>
      <w:r>
        <w:rPr>
          <w:rFonts w:ascii="Arial" w:hAnsi="Arial" w:eastAsia="Yu Mincho" w:cs="Arial"/>
          <w:kern w:val="0"/>
          <w:sz w:val="20"/>
          <w:szCs w:val="20"/>
          <w:lang w:eastAsia="en-GB"/>
        </w:rPr>
        <w:t>AN2</w:t>
      </w:r>
      <w:r>
        <w:rPr>
          <w:rFonts w:ascii="Arial" w:hAnsi="Arial" w:eastAsia="Yu Mincho" w:cs="Arial"/>
          <w:kern w:val="0"/>
          <w:sz w:val="20"/>
          <w:szCs w:val="20"/>
          <w:lang w:val="en-GB" w:eastAsia="en-GB"/>
        </w:rPr>
        <w:t xml:space="preserve"> to take above into consideration</w:t>
      </w:r>
      <w:bookmarkEnd w:id="9"/>
      <w:bookmarkEnd w:id="10"/>
      <w:r>
        <w:rPr>
          <w:rFonts w:ascii="Arial" w:hAnsi="Arial" w:eastAsia="Yu Mincho" w:cs="Arial"/>
          <w:kern w:val="0"/>
          <w:sz w:val="20"/>
          <w:szCs w:val="20"/>
          <w:lang w:eastAsia="en-GB"/>
        </w:rPr>
        <w:t>.</w:t>
      </w:r>
    </w:p>
    <w:p w14:paraId="59D919E2">
      <w:pPr>
        <w:keepNext/>
        <w:keepLines/>
        <w:widowControl/>
        <w:pBdr>
          <w:top w:val="single" w:color="000000" w:sz="12" w:space="3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>3</w:t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eastAsia="Yu Mincho" w:cs="Arial"/>
          <w:bCs/>
          <w:kern w:val="0"/>
          <w:sz w:val="36"/>
          <w:szCs w:val="36"/>
          <w:lang w:val="en-GB" w:eastAsia="en-GB"/>
        </w:rPr>
        <w:t>TSG SA WG3</w:t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78C2D45B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  <w:lang w:val="sv-SE"/>
        </w:rPr>
        <w:t>SA3#126</w:t>
      </w:r>
      <w:r>
        <w:rPr>
          <w:rFonts w:ascii="Arial" w:hAnsi="Arial" w:cs="Arial"/>
          <w:szCs w:val="16"/>
          <w:lang w:val="sv-SE"/>
        </w:rPr>
        <w:tab/>
      </w:r>
      <w:r>
        <w:rPr>
          <w:rFonts w:hint="default" w:ascii="Arial" w:hAnsi="Arial" w:cs="Arial"/>
          <w:szCs w:val="16"/>
          <w:lang w:val="en-US"/>
        </w:rPr>
        <w:t xml:space="preserve">                     </w:t>
      </w:r>
      <w:r>
        <w:rPr>
          <w:rFonts w:ascii="Arial" w:hAnsi="Arial" w:cs="Arial"/>
          <w:szCs w:val="16"/>
          <w:lang w:val="sv-SE"/>
        </w:rPr>
        <w:t xml:space="preserve">9 </w:t>
      </w:r>
      <w:r>
        <w:rPr>
          <w:rFonts w:ascii="Arial" w:hAnsi="Arial" w:cs="Arial"/>
          <w:szCs w:val="16"/>
        </w:rPr>
        <w:t>-</w:t>
      </w:r>
      <w:r>
        <w:rPr>
          <w:rFonts w:ascii="Arial" w:hAnsi="Arial" w:cs="Arial"/>
          <w:szCs w:val="16"/>
          <w:lang w:val="sv-SE"/>
        </w:rPr>
        <w:t xml:space="preserve"> 13 February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</w:r>
      <w:r>
        <w:rPr>
          <w:rFonts w:hint="default" w:ascii="Arial" w:hAnsi="Arial" w:cs="Arial"/>
          <w:szCs w:val="16"/>
          <w:lang w:val="en-US"/>
        </w:rPr>
        <w:t xml:space="preserve">                            </w:t>
      </w:r>
      <w:r>
        <w:rPr>
          <w:rFonts w:ascii="Arial" w:hAnsi="Arial" w:cs="Arial"/>
          <w:szCs w:val="16"/>
          <w:lang w:val="sv-SE"/>
        </w:rPr>
        <w:t>India</w:t>
      </w:r>
      <w:r>
        <w:rPr>
          <w:rFonts w:ascii="Arial" w:hAnsi="Arial" w:cs="Arial"/>
          <w:szCs w:val="16"/>
        </w:rPr>
        <w:t xml:space="preserve"> Goa</w:t>
      </w:r>
    </w:p>
    <w:p w14:paraId="65599E6B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SA3#127            </w:t>
      </w:r>
      <w:r>
        <w:rPr>
          <w:rFonts w:hint="default" w:ascii="Arial" w:hAnsi="Arial" w:cs="Arial"/>
          <w:szCs w:val="16"/>
          <w:lang w:val="en-US"/>
        </w:rPr>
        <w:t xml:space="preserve">                   </w:t>
      </w:r>
      <w:r>
        <w:rPr>
          <w:rFonts w:ascii="Arial" w:hAnsi="Arial" w:cs="Arial"/>
          <w:szCs w:val="16"/>
        </w:rPr>
        <w:t xml:space="preserve">   13 - 17 April 2026                   </w:t>
      </w:r>
      <w:r>
        <w:rPr>
          <w:rFonts w:hint="default" w:ascii="Arial" w:hAnsi="Arial" w:cs="Arial"/>
          <w:szCs w:val="16"/>
          <w:lang w:val="en-US"/>
        </w:rPr>
        <w:t xml:space="preserve">                        </w:t>
      </w:r>
      <w:bookmarkStart w:id="11" w:name="_GoBack"/>
      <w:bookmarkEnd w:id="11"/>
      <w:r>
        <w:rPr>
          <w:rFonts w:ascii="Arial" w:hAnsi="Arial" w:cs="Arial"/>
          <w:szCs w:val="16"/>
        </w:rPr>
        <w:t xml:space="preserve">          Malta       </w:t>
      </w:r>
    </w:p>
    <w:sectPr>
      <w:pgSz w:w="11906" w:h="16838"/>
      <w:pgMar w:top="1985" w:right="1701" w:bottom="1701" w:left="1701" w:header="0" w:footer="0" w:gutter="0"/>
      <w:cols w:space="720" w:num="1"/>
      <w:formProt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游明朝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游ゴシック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Devanagari">
    <w:altName w:val="苹方-简"/>
    <w:panose1 w:val="020B0502040504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Liberation Sans">
    <w:altName w:val="Thonburi"/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Noto Sans CJK SC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Yu Mincho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ABBDF"/>
    <w:multiLevelType w:val="multilevel"/>
    <w:tmpl w:val="FB3ABBDF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 w:cs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736FAA55"/>
    <w:multiLevelType w:val="multilevel"/>
    <w:tmpl w:val="736FAA55"/>
    <w:lvl w:ilvl="0" w:tentative="0">
      <w:start w:val="1"/>
      <w:numFmt w:val="bullet"/>
      <w:pStyle w:val="5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 w:cs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bordersDoNotSurroundHeader w:val="1"/>
  <w:bordersDoNotSurroundFooter w:val="1"/>
  <w:documentProtection w:enforcement="0"/>
  <w:defaultTabStop w:val="840"/>
  <w:autoHyphenation/>
  <w:hyphenationZone w:val="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A6127A"/>
    <w:rsid w:val="00492631"/>
    <w:rsid w:val="00A6127A"/>
    <w:rsid w:val="00A65322"/>
    <w:rsid w:val="00ED64C7"/>
    <w:rsid w:val="3AFF1700"/>
    <w:rsid w:val="3DE7F902"/>
    <w:rsid w:val="3EFD7690"/>
    <w:rsid w:val="426FFF03"/>
    <w:rsid w:val="4B3DAD9C"/>
    <w:rsid w:val="77F35F7E"/>
    <w:rsid w:val="8EDE491B"/>
    <w:rsid w:val="EFFD1BA5"/>
    <w:rsid w:val="F3BEE794"/>
    <w:rsid w:val="F8E8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nhideWhenUsed="0" w:uiPriority="0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31"/>
    <w:semiHidden/>
    <w:unhideWhenUsed/>
    <w:qFormat/>
    <w:uiPriority w:val="9"/>
    <w:pPr>
      <w:keepNext/>
      <w:keepLines/>
      <w:spacing w:before="80" w:after="40"/>
      <w:ind w:left="100"/>
      <w:outlineLvl w:val="4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7">
    <w:name w:val="heading 6"/>
    <w:basedOn w:val="1"/>
    <w:next w:val="1"/>
    <w:link w:val="32"/>
    <w:semiHidden/>
    <w:unhideWhenUsed/>
    <w:qFormat/>
    <w:uiPriority w:val="9"/>
    <w:pPr>
      <w:keepNext/>
      <w:keepLines/>
      <w:spacing w:before="80" w:after="40"/>
      <w:ind w:left="200"/>
      <w:outlineLvl w:val="5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8">
    <w:name w:val="heading 7"/>
    <w:basedOn w:val="1"/>
    <w:next w:val="1"/>
    <w:link w:val="33"/>
    <w:semiHidden/>
    <w:unhideWhenUsed/>
    <w:qFormat/>
    <w:uiPriority w:val="9"/>
    <w:pPr>
      <w:keepNext/>
      <w:keepLines/>
      <w:spacing w:before="80" w:after="40"/>
      <w:ind w:left="300"/>
      <w:outlineLvl w:val="6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9">
    <w:name w:val="heading 8"/>
    <w:basedOn w:val="1"/>
    <w:next w:val="1"/>
    <w:link w:val="34"/>
    <w:semiHidden/>
    <w:unhideWhenUsed/>
    <w:qFormat/>
    <w:uiPriority w:val="9"/>
    <w:pPr>
      <w:keepNext/>
      <w:keepLines/>
      <w:spacing w:before="80" w:after="40"/>
      <w:ind w:left="400"/>
      <w:outlineLvl w:val="7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10">
    <w:name w:val="heading 9"/>
    <w:basedOn w:val="1"/>
    <w:next w:val="1"/>
    <w:link w:val="35"/>
    <w:semiHidden/>
    <w:unhideWhenUsed/>
    <w:qFormat/>
    <w:uiPriority w:val="9"/>
    <w:pPr>
      <w:keepNext/>
      <w:keepLines/>
      <w:spacing w:before="80" w:after="40"/>
      <w:ind w:left="500"/>
      <w:outlineLvl w:val="8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Body Text"/>
    <w:basedOn w:val="1"/>
    <w:uiPriority w:val="0"/>
    <w:pPr>
      <w:spacing w:after="140" w:line="276" w:lineRule="auto"/>
    </w:pPr>
  </w:style>
  <w:style w:type="paragraph" w:styleId="15">
    <w:name w:val="caption"/>
    <w:basedOn w:val="1"/>
    <w:qFormat/>
    <w:uiPriority w:val="0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character" w:styleId="16">
    <w:name w:val="annotation reference"/>
    <w:basedOn w:val="11"/>
    <w:semiHidden/>
    <w:unhideWhenUsed/>
    <w:qFormat/>
    <w:uiPriority w:val="99"/>
    <w:rPr>
      <w:sz w:val="18"/>
      <w:szCs w:val="18"/>
    </w:rPr>
  </w:style>
  <w:style w:type="paragraph" w:styleId="17">
    <w:name w:val="annotation text"/>
    <w:basedOn w:val="1"/>
    <w:link w:val="44"/>
    <w:unhideWhenUsed/>
    <w:uiPriority w:val="99"/>
    <w:pPr>
      <w:jc w:val="left"/>
    </w:pPr>
  </w:style>
  <w:style w:type="paragraph" w:styleId="18">
    <w:name w:val="annotation subject"/>
    <w:basedOn w:val="17"/>
    <w:next w:val="17"/>
    <w:link w:val="45"/>
    <w:semiHidden/>
    <w:unhideWhenUsed/>
    <w:qFormat/>
    <w:uiPriority w:val="99"/>
    <w:rPr>
      <w:b/>
      <w:bCs/>
    </w:rPr>
  </w:style>
  <w:style w:type="paragraph" w:styleId="19">
    <w:name w:val="footer"/>
    <w:basedOn w:val="1"/>
    <w:link w:val="5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53"/>
    <w:unhideWhenUsed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21">
    <w:name w:val="Hyperlink"/>
    <w:basedOn w:val="11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line number"/>
    <w:uiPriority w:val="0"/>
  </w:style>
  <w:style w:type="paragraph" w:styleId="23">
    <w:name w:val="List"/>
    <w:basedOn w:val="14"/>
    <w:uiPriority w:val="0"/>
    <w:rPr>
      <w:rFonts w:cs="Noto Sans Devanagari"/>
    </w:rPr>
  </w:style>
  <w:style w:type="paragraph" w:styleId="24">
    <w:name w:val="Subtitle"/>
    <w:basedOn w:val="1"/>
    <w:next w:val="1"/>
    <w:link w:val="3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Title"/>
    <w:basedOn w:val="1"/>
    <w:next w:val="1"/>
    <w:link w:val="3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customStyle="1" w:styleId="2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character" w:customStyle="1" w:styleId="29">
    <w:name w:val="Heading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30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1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2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3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4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6">
    <w:name w:val="Title Char"/>
    <w:basedOn w:val="11"/>
    <w:link w:val="26"/>
    <w:qFormat/>
    <w:uiPriority w:val="10"/>
    <w:rPr>
      <w:rFonts w:asciiTheme="majorHAnsi" w:hAnsiTheme="majorHAnsi" w:eastAsiaTheme="majorEastAsia" w:cstheme="majorBidi"/>
      <w:spacing w:val="-10"/>
      <w:kern w:val="2"/>
      <w:sz w:val="56"/>
      <w:szCs w:val="56"/>
    </w:rPr>
  </w:style>
  <w:style w:type="character" w:customStyle="1" w:styleId="37">
    <w:name w:val="Subtitle Char"/>
    <w:basedOn w:val="11"/>
    <w:link w:val="2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Quote Char"/>
    <w:basedOn w:val="11"/>
    <w:link w:val="3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">
    <w:name w:val="Intense Emphasis1"/>
    <w:basedOn w:val="11"/>
    <w:qFormat/>
    <w:uiPriority w:val="21"/>
    <w:rPr>
      <w:i/>
      <w:iCs/>
      <w:color w:val="104862" w:themeColor="accent1" w:themeShade="BF"/>
    </w:rPr>
  </w:style>
  <w:style w:type="character" w:customStyle="1" w:styleId="41">
    <w:name w:val="Intense Quote Char"/>
    <w:basedOn w:val="11"/>
    <w:link w:val="42"/>
    <w:qFormat/>
    <w:uiPriority w:val="30"/>
    <w:rPr>
      <w:i/>
      <w:iCs/>
      <w:color w:val="104862" w:themeColor="accent1" w:themeShade="BF"/>
    </w:rPr>
  </w:style>
  <w:style w:type="paragraph" w:styleId="42">
    <w:name w:val="Intense Quote"/>
    <w:basedOn w:val="1"/>
    <w:next w:val="1"/>
    <w:link w:val="4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3">
    <w:name w:val="Intense Reference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Comment Text Char"/>
    <w:basedOn w:val="11"/>
    <w:link w:val="17"/>
    <w:qFormat/>
    <w:uiPriority w:val="99"/>
  </w:style>
  <w:style w:type="character" w:customStyle="1" w:styleId="45">
    <w:name w:val="Comment Subject Char"/>
    <w:basedOn w:val="44"/>
    <w:link w:val="18"/>
    <w:semiHidden/>
    <w:qFormat/>
    <w:uiPriority w:val="99"/>
    <w:rPr>
      <w:b/>
      <w:bCs/>
    </w:rPr>
  </w:style>
  <w:style w:type="character" w:customStyle="1" w:styleId="46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Doc-text2 Char"/>
    <w:link w:val="48"/>
    <w:qFormat/>
    <w:uiPriority w:val="0"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customStyle="1" w:styleId="48">
    <w:name w:val="Doc-text2"/>
    <w:basedOn w:val="1"/>
    <w:link w:val="47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character" w:customStyle="1" w:styleId="49">
    <w:name w:val="EmailDiscussion Char"/>
    <w:link w:val="50"/>
    <w:qFormat/>
    <w:uiPriority w:val="0"/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0">
    <w:name w:val="EmailDiscussion"/>
    <w:basedOn w:val="1"/>
    <w:next w:val="51"/>
    <w:link w:val="49"/>
    <w:qFormat/>
    <w:uiPriority w:val="0"/>
    <w:pPr>
      <w:widowControl/>
      <w:numPr>
        <w:ilvl w:val="0"/>
        <w:numId w:val="1"/>
      </w:numPr>
      <w:spacing w:before="40"/>
      <w:jc w:val="lef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1">
    <w:name w:val="EmailDiscussion2"/>
    <w:basedOn w:val="48"/>
    <w:qFormat/>
    <w:uiPriority w:val="0"/>
  </w:style>
  <w:style w:type="character" w:customStyle="1" w:styleId="52">
    <w:name w:val="Balloon Text Char"/>
    <w:basedOn w:val="11"/>
    <w:link w:val="13"/>
    <w:semiHidden/>
    <w:qFormat/>
    <w:uiPriority w:val="99"/>
    <w:rPr>
      <w:sz w:val="18"/>
      <w:szCs w:val="18"/>
    </w:rPr>
  </w:style>
  <w:style w:type="character" w:customStyle="1" w:styleId="53">
    <w:name w:val="Header Char"/>
    <w:basedOn w:val="11"/>
    <w:link w:val="20"/>
    <w:qFormat/>
    <w:uiPriority w:val="99"/>
    <w:rPr>
      <w:sz w:val="18"/>
      <w:szCs w:val="18"/>
    </w:rPr>
  </w:style>
  <w:style w:type="character" w:customStyle="1" w:styleId="54">
    <w:name w:val="Footer Char"/>
    <w:basedOn w:val="11"/>
    <w:link w:val="19"/>
    <w:qFormat/>
    <w:uiPriority w:val="99"/>
    <w:rPr>
      <w:sz w:val="18"/>
      <w:szCs w:val="18"/>
    </w:rPr>
  </w:style>
  <w:style w:type="paragraph" w:customStyle="1" w:styleId="55">
    <w:name w:val="Heading"/>
    <w:basedOn w:val="1"/>
    <w:next w:val="14"/>
    <w:qFormat/>
    <w:uiPriority w:val="0"/>
    <w:pPr>
      <w:keepNext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customStyle="1" w:styleId="56">
    <w:name w:val="Index"/>
    <w:basedOn w:val="1"/>
    <w:qFormat/>
    <w:uiPriority w:val="0"/>
    <w:pPr>
      <w:suppressLineNumbers/>
    </w:pPr>
    <w:rPr>
      <w:rFonts w:cs="Noto Sans Devanagari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Agreement"/>
    <w:basedOn w:val="1"/>
    <w:next w:val="48"/>
    <w:qFormat/>
    <w:uiPriority w:val="0"/>
    <w:pPr>
      <w:widowControl/>
      <w:numPr>
        <w:ilvl w:val="0"/>
        <w:numId w:val="2"/>
      </w:numPr>
      <w:spacing w:before="60"/>
      <w:jc w:val="lef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9">
    <w:name w:val="Revision1"/>
    <w:semiHidden/>
    <w:qFormat/>
    <w:uiPriority w:val="99"/>
    <w:pPr>
      <w:suppressAutoHyphens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customStyle="1" w:styleId="60">
    <w:name w:val="Header and Footer"/>
    <w:basedOn w:val="1"/>
    <w:qFormat/>
    <w:uiPriority w:val="0"/>
  </w:style>
  <w:style w:type="paragraph" w:customStyle="1" w:styleId="61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</a:majorFont>
      <a:minorFont>
        <a:latin typeface="游明朝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Qualcomm Incorporated</Company>
  <Pages>2</Pages>
  <Words>168</Words>
  <Characters>961</Characters>
  <Lines>8</Lines>
  <Paragraphs>2</Paragraphs>
  <TotalTime>0</TotalTime>
  <ScaleCrop>false</ScaleCrop>
  <LinksUpToDate>false</LinksUpToDate>
  <CharactersWithSpaces>1127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2025-11-05T07:08:00Z</dcterms:created>
  <dc:creator>Data</dc:creator>
  <cp:lastModifiedBy>Apple</cp:lastModifiedBy>
  <dcterms:modified xsi:type="dcterms:W3CDTF">2025-11-09T23:52:49Z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D4EE254679B6288F7A1BE5D27BD5A136BE3CD688B8AFF233557C567A5473755B812BCC9FAB96C4D9A65B4E9D88F9209EC2E787E5D55DF64D4B8FAA4BFBDAA769</vt:lpwstr>
  </property>
  <property fmtid="{D5CDD505-2E9C-101B-9397-08002B2CF9AE}" pid="3" name="MSIP_Label_75af88a6-b88e-425b-bf39-433b2fafd692_ContentBits">
    <vt:lpwstr>8</vt:lpwstr>
  </property>
  <property fmtid="{D5CDD505-2E9C-101B-9397-08002B2CF9AE}" pid="4" name="MSIP_Label_75af88a6-b88e-425b-bf39-433b2fafd692_Enabled">
    <vt:lpwstr>true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92e84ceb-fbfd-47ab-be52-080c6b87953f_enabled">
    <vt:lpwstr>0</vt:lpwstr>
  </property>
  <property fmtid="{D5CDD505-2E9C-101B-9397-08002B2CF9AE}" pid="10" name="MSIP_Label_92e84ceb-fbfd-47ab-be52-080c6b87953f_method">
    <vt:lpwstr/>
  </property>
  <property fmtid="{D5CDD505-2E9C-101B-9397-08002B2CF9AE}" pid="11" name="MSIP_Label_92e84ceb-fbfd-47ab-be52-080c6b87953f_removed">
    <vt:lpwstr>1</vt:lpwstr>
  </property>
  <property fmtid="{D5CDD505-2E9C-101B-9397-08002B2CF9AE}" pid="12" name="MSIP_Label_92e84ceb-fbfd-47ab-be52-080c6b87953f_siteId">
    <vt:lpwstr>92e84ceb-fbfd-47ab-be52-080c6b87953f</vt:lpwstr>
  </property>
  <property fmtid="{D5CDD505-2E9C-101B-9397-08002B2CF9AE}" pid="13" name="KSOProductBuildVer">
    <vt:lpwstr>1033-6.9.0.8865</vt:lpwstr>
  </property>
  <property fmtid="{D5CDD505-2E9C-101B-9397-08002B2CF9AE}" pid="14" name="ICV">
    <vt:lpwstr>3B37DD892E0CBFBA6C62EC68857792E7_42</vt:lpwstr>
  </property>
</Properties>
</file>